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附件：</w:t>
      </w:r>
    </w:p>
    <w:p>
      <w:pPr>
        <w:jc w:val="center"/>
        <w:rPr>
          <w:rFonts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</w:rPr>
        <w:t>医学与生命科学院“本科生导师制”导师情况登记表</w:t>
      </w:r>
    </w:p>
    <w:tbl>
      <w:tblPr>
        <w:tblStyle w:val="3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780"/>
        <w:gridCol w:w="1049"/>
        <w:gridCol w:w="1603"/>
        <w:gridCol w:w="12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教研室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专业方向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意向带学生数（人）</w:t>
            </w:r>
          </w:p>
        </w:tc>
        <w:tc>
          <w:tcPr>
            <w:tcW w:w="45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8702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对培养对象的要求与意愿：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</w:trPr>
        <w:tc>
          <w:tcPr>
            <w:tcW w:w="8702" w:type="dxa"/>
            <w:gridSpan w:val="6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培养计划：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47393"/>
    <w:rsid w:val="6D535020"/>
    <w:rsid w:val="7594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k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2018-06-07T01:49:00Z</dcterms:created>
  <dc:creator>末林未</dc:creator>
  <cp:lastModifiedBy>末林未</cp:lastModifiedBy>
  <dcterms:modified xsi:type="dcterms:W3CDTF">2018-06-07T01:49:19Z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